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7B8" w:rsidRPr="00144970" w:rsidRDefault="008675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КОМУНАЛЬНЕ ПІДПРИЄМСТВО ІВАНКІВСЬКОЇ СЕЛИЩНОЇ РАД</w:t>
      </w:r>
      <w:r w:rsid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И «ВИРОБНИЧЕ УПРАВЛІННЯ ЖИТЛОВО</w:t>
      </w:r>
      <w:r w:rsidR="005E5665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>-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КОМУНАЛЬНОГО ГОСПОДАРСТВА»</w:t>
      </w:r>
    </w:p>
    <w:p w:rsidR="00CC1A27" w:rsidRPr="00144970" w:rsidRDefault="00CC1A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F326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ПРОТОКОЛ  </w:t>
      </w:r>
    </w:p>
    <w:p w:rsidR="009B47B8" w:rsidRPr="00144970" w:rsidRDefault="009B4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</w:rPr>
      </w:pPr>
    </w:p>
    <w:p w:rsidR="009B47B8" w:rsidRPr="0086752B" w:rsidRDefault="005E56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yellow"/>
        </w:rPr>
      </w:pPr>
      <w:bookmarkStart w:id="0" w:name="_heading=h.30j0zll" w:colFirst="0" w:colLast="0"/>
      <w:bookmarkEnd w:id="0"/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r w:rsidR="00154FF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09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</w:t>
      </w:r>
      <w:r w:rsidR="00154FF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.202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3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р.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proofErr w:type="spellStart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смт</w:t>
      </w:r>
      <w:proofErr w:type="spellEnd"/>
      <w:r w:rsidR="0086752B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.</w:t>
      </w:r>
      <w:proofErr w:type="spellStart"/>
      <w:r w:rsidR="0086752B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Іванків</w:t>
      </w:r>
      <w:proofErr w:type="spellEnd"/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 затвердження та оприлюднення </w:t>
      </w: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оголошення про проведення відкритих торгів </w:t>
      </w: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та тендерної документації </w:t>
      </w:r>
    </w:p>
    <w:p w:rsidR="009B47B8" w:rsidRPr="00144970" w:rsidRDefault="009B4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Відповідно до статті 11 Закону України «Про публічні закупівлі» (далі - Закон) відповідальною за організацію та проведення 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процедури закупівлі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є уповноважена особа. </w:t>
      </w: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Рішення уповноваженої особи оформлюються протоколом із зазначенням дати прийняття рішення, який підписується уповноваженою особою.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Закупівля проводиться з урахуванням Особливостей здійснення публічних закупівель товарів, робіт і послуг для замовників, передбачених Законом України </w:t>
      </w:r>
      <w:proofErr w:type="spellStart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“Про</w:t>
      </w:r>
      <w:proofErr w:type="spellEnd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публічні </w:t>
      </w:r>
      <w:proofErr w:type="spellStart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закупівлі”</w:t>
      </w:r>
      <w:proofErr w:type="spellEnd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на період дії правового режиму воєнного стану в Україні та протягом 90 днів з дня його припинення або скасування, затверджених Постановою КМУ від 12.10.22 № 1178.</w:t>
      </w: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Замовником підготовлено оголошення та тендерну документацію для проведення відкритих торгів на закупівлю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Бензин А-95 (талони)</w:t>
      </w:r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; </w:t>
      </w:r>
      <w:proofErr w:type="spellStart"/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Дизельне</w:t>
      </w:r>
      <w:proofErr w:type="spellEnd"/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паливо</w:t>
      </w:r>
      <w:proofErr w:type="spellEnd"/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(</w:t>
      </w:r>
      <w:proofErr w:type="spellStart"/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талони</w:t>
      </w:r>
      <w:proofErr w:type="spellEnd"/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)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код за </w:t>
      </w:r>
      <w:proofErr w:type="spellStart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ДК</w:t>
      </w:r>
      <w:proofErr w:type="spellEnd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021:2015:09130000-9 – Нафта та дистиляти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Єдиного закупівельного словника (далі – Закупівля).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Відповідно до пункту 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28 Особливостей тендерна документація формується замовником відповідно до вимог статті 22 Закону з урахуванням цих Особливостей.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Замовник самостійно та безоплатно через авторизовані електронні майданчики оприлюднює в електронній системі закупівель у порядку, встановленому Уповноваженим органом та Законом оголошення про проведення конкурентних процедур закупівель, тендерну документацію та проект договору про закупівлю; відповідно до п.34 Особливостей 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строк для подання тендерних пропозицій не може бути менше, ніж сім днів з дня оприлюднення оголошення про проведення відкритих торгів в електронній системі закупівель.</w:t>
      </w:r>
    </w:p>
    <w:p w:rsidR="009B47B8" w:rsidRPr="00144970" w:rsidRDefault="009B47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Керуючись вищезазначеними нормами уповноважена особа вирішила:</w:t>
      </w:r>
    </w:p>
    <w:p w:rsidR="009B47B8" w:rsidRPr="00144970" w:rsidRDefault="00F326C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 Затвердити оголошення про проведення відкритих торгів, тендерну документацію, у тому числі проект договору про закупівлю, та оприлюднити їх в порядку та строки передбачені Законом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 урахуванням Особливостей</w:t>
      </w: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До протоколу додається: Додаток на </w:t>
      </w:r>
      <w:r w:rsidR="009B0A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bookmarkStart w:id="1" w:name="_GoBack"/>
      <w:bookmarkEnd w:id="1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арк. в 1 прим.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CC1A27" w:rsidP="00CC1A2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15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Уповнова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жена особа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  <w:t>Леся ШАЛАМОВА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E27FC" w:rsidRPr="00144970" w:rsidRDefault="002E27FC" w:rsidP="002E2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tabs>
          <w:tab w:val="left" w:pos="1425"/>
        </w:tabs>
        <w:spacing w:after="0"/>
        <w:ind w:left="538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2" w:name="_heading=h.gjdgxs" w:colFirst="0" w:colLast="0"/>
      <w:bookmarkEnd w:id="2"/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Додаток  </w:t>
      </w:r>
      <w:bookmarkStart w:id="3" w:name="bookmark=id.30j0zll" w:colFirst="0" w:colLast="0"/>
      <w:bookmarkEnd w:id="3"/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1 </w:t>
      </w:r>
    </w:p>
    <w:p w:rsidR="009B47B8" w:rsidRPr="00144970" w:rsidRDefault="00F326C3">
      <w:pPr>
        <w:tabs>
          <w:tab w:val="left" w:pos="1425"/>
        </w:tabs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Оголошення про проведення відкритих торгів</w:t>
      </w:r>
      <w:bookmarkStart w:id="4" w:name="bookmark=id.1fob9te" w:colFirst="0" w:colLast="0"/>
      <w:bookmarkStart w:id="5" w:name="bookmark=id.2et92p0" w:colFirst="0" w:colLast="0"/>
      <w:bookmarkStart w:id="6" w:name="bookmark=id.3znysh7" w:colFirst="0" w:colLast="0"/>
      <w:bookmarkStart w:id="7" w:name="bookmark=id.tyjcwt" w:colFirst="0" w:colLast="0"/>
      <w:bookmarkEnd w:id="4"/>
      <w:bookmarkEnd w:id="5"/>
      <w:bookmarkEnd w:id="6"/>
      <w:bookmarkEnd w:id="7"/>
    </w:p>
    <w:p w:rsidR="009B47B8" w:rsidRPr="00144970" w:rsidRDefault="009B47B8">
      <w:pPr>
        <w:tabs>
          <w:tab w:val="left" w:pos="1425"/>
        </w:tabs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8" w:name="_heading=h.3dy6vkm" w:colFirst="0" w:colLast="0"/>
      <w:bookmarkEnd w:id="8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1.Найменування, 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категорія: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1.1. Найменування замовника: </w:t>
      </w:r>
      <w:r w:rsidR="0086752B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Комунальне підприємство </w:t>
      </w:r>
      <w:proofErr w:type="spellStart"/>
      <w:r w:rsidR="0086752B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Іванківської</w:t>
      </w:r>
      <w:proofErr w:type="spellEnd"/>
      <w:r w:rsidR="0086752B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селищної ради «Виробниче управління житлово-комунального господарства»</w:t>
      </w:r>
    </w:p>
    <w:p w:rsidR="009B47B8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1.2. Місцезнаходження  замовника: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07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вул.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І.Проскури</w:t>
      </w:r>
      <w:proofErr w:type="spellEnd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1 </w:t>
      </w:r>
      <w:proofErr w:type="spellStart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смт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.Іванків</w:t>
      </w:r>
      <w:proofErr w:type="spellEnd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Вишгородський район Київська область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1.3. Ідентифікаційний код замовника: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3346684</w:t>
      </w:r>
    </w:p>
    <w:p w:rsidR="009B47B8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1.4. Категорія замовника: </w:t>
      </w:r>
      <w:r w:rsidR="00CC1A27" w:rsidRPr="00144970">
        <w:rPr>
          <w:rFonts w:ascii="Times New Roman" w:hAnsi="Times New Roman" w:cs="Times New Roman"/>
          <w:color w:val="000000" w:themeColor="text1"/>
          <w:sz w:val="24"/>
          <w:szCs w:val="24"/>
        </w:rPr>
        <w:t>Замовник визначений у п. 1 ч. 4 ст.2 Закону України «Про публічні закупівлі»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Назва предмета закупівлі із зазначенням коду за Єдиним закупівельним словником (у разі поділу на лоти такі відомості повинні зазначатися стосовно кожного лота) та назви відповідних класифікаторів предмета закупівлі і частин предмета закупівлі (лотів) (за наявності):</w:t>
      </w:r>
      <w:bookmarkStart w:id="9" w:name="bookmark=id.1t3h5sf" w:colFirst="0" w:colLast="0"/>
      <w:bookmarkEnd w:id="9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2.1. Назва предмета закупівлі: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Бензин А-95 (талони)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Дизельне паливо (талони)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0" w:name="bookmark=id.4d34og8" w:colFirst="0" w:colLast="0"/>
      <w:bookmarkEnd w:id="10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 Кількість та місце поставки товарів, обсяг і місце виконання робіт чи надання послуг: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3.1. Кількість товарів, обсяг робіт чи надання послуг: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E5665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Бензин А-95 (талони)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154F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15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00 л.; Дизельне паливо (талони) - </w:t>
      </w:r>
      <w:r w:rsidR="00154F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2843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л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CC1A27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3.2. Місце поставки товарів, виконання робіт чи надання послуг</w:t>
      </w:r>
      <w:bookmarkStart w:id="11" w:name="bookmark=id.2s8eyo1" w:colFirst="0" w:colLast="0"/>
      <w:bookmarkEnd w:id="11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07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вул.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І.Проскури</w:t>
      </w:r>
      <w:proofErr w:type="spellEnd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1 </w:t>
      </w:r>
      <w:proofErr w:type="spellStart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смт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.Іванків</w:t>
      </w:r>
      <w:proofErr w:type="spellEnd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Вишгородський район Київська область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Очікувана вартість предмета закупівлі: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54F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216</w:t>
      </w:r>
      <w:r w:rsidR="00334883" w:rsidRPr="003348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154FF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993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грн</w:t>
      </w:r>
      <w:bookmarkStart w:id="12" w:name="bookmark=id.17dp8vu" w:colFirst="0" w:colLast="0"/>
      <w:bookmarkEnd w:id="12"/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 Строк поставки товарів, виконання робіт, надання послуг: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до 31.12.202</w:t>
      </w:r>
      <w:r w:rsidR="00154F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року</w:t>
      </w:r>
      <w:bookmarkStart w:id="13" w:name="bookmark=id.3rdcrjn" w:colFirst="0" w:colLast="0"/>
      <w:bookmarkEnd w:id="13"/>
    </w:p>
    <w:p w:rsidR="009B47B8" w:rsidRPr="00F12D9C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6. Кінцевий строк подання тендерних пропозицій: 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1</w:t>
      </w:r>
      <w:r w:rsidR="00154FF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6</w:t>
      </w:r>
      <w:r w:rsidR="0014497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</w:t>
      </w:r>
      <w:r w:rsidR="00154FF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2</w:t>
      </w:r>
      <w:r w:rsidR="0086752B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14497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3</w:t>
      </w:r>
      <w:r w:rsidR="0014497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року</w:t>
      </w:r>
      <w:bookmarkStart w:id="14" w:name="bookmark=id.26in1rg" w:colFirst="0" w:colLast="0"/>
      <w:bookmarkEnd w:id="14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 Умови оплати: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7.1. Подія: поставка товару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7.2. Тип оплати:  післяплата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7.4. Період (днів): 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 банківські дні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Розмір оплати: 100%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5" w:name="bookmark=id.lnxbz9" w:colFirst="0" w:colLast="0"/>
      <w:bookmarkEnd w:id="15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8. Мова (мови), якою (якими) повинні готуватися тендерні пропозиції: </w:t>
      </w:r>
      <w:bookmarkStart w:id="16" w:name="bookmark=id.35nkun2" w:colFirst="0" w:colLast="0"/>
      <w:bookmarkEnd w:id="16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українська</w:t>
      </w:r>
    </w:p>
    <w:p w:rsidR="009B47B8" w:rsidRPr="00144970" w:rsidRDefault="00F326C3" w:rsidP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9. </w:t>
      </w:r>
      <w:bookmarkStart w:id="17" w:name="bookmark=id.44sinio" w:colFirst="0" w:colLast="0"/>
      <w:bookmarkEnd w:id="17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Розмір мінімального кроку пониження ціни під час електронного аукціону у межах  від 0,5 відсотка до 3 відсотків очікуваної вартості закупівлі або в грошових одиницях: 0,5%</w:t>
      </w:r>
      <w:bookmarkStart w:id="18" w:name="bookmark=id.2jxsxqh" w:colFirst="0" w:colLast="0"/>
      <w:bookmarkEnd w:id="18"/>
    </w:p>
    <w:p w:rsidR="009B47B8" w:rsidRPr="00144970" w:rsidRDefault="009B47B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326C3" w:rsidRPr="00144970" w:rsidRDefault="00F326C3" w:rsidP="00F3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15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Уповнова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жена особа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  <w:t>Леся ШАЛАМОВА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bookmarkStart w:id="19" w:name="_heading=h.3j2qqm3" w:colFirst="0" w:colLast="0"/>
      <w:bookmarkEnd w:id="19"/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9B47B8">
      <w:pPr>
        <w:tabs>
          <w:tab w:val="left" w:pos="1440"/>
        </w:tabs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sectPr w:rsidR="009B47B8" w:rsidRPr="00144970" w:rsidSect="00864D10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compat/>
  <w:rsids>
    <w:rsidRoot w:val="009B47B8"/>
    <w:rsid w:val="00135F9D"/>
    <w:rsid w:val="00144970"/>
    <w:rsid w:val="00154FF0"/>
    <w:rsid w:val="00203A2B"/>
    <w:rsid w:val="00293F2C"/>
    <w:rsid w:val="002E27FC"/>
    <w:rsid w:val="00334883"/>
    <w:rsid w:val="00347505"/>
    <w:rsid w:val="00366DC6"/>
    <w:rsid w:val="005E5665"/>
    <w:rsid w:val="00635651"/>
    <w:rsid w:val="006C1F6B"/>
    <w:rsid w:val="007142D4"/>
    <w:rsid w:val="00831E21"/>
    <w:rsid w:val="00864D10"/>
    <w:rsid w:val="0086752B"/>
    <w:rsid w:val="008D5D08"/>
    <w:rsid w:val="008E445D"/>
    <w:rsid w:val="009B0ABF"/>
    <w:rsid w:val="009B47B8"/>
    <w:rsid w:val="00A20204"/>
    <w:rsid w:val="00A6113C"/>
    <w:rsid w:val="00CC1A27"/>
    <w:rsid w:val="00D25950"/>
    <w:rsid w:val="00F12D9C"/>
    <w:rsid w:val="00F32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520"/>
    <w:rPr>
      <w:rFonts w:eastAsiaTheme="minorEastAsia"/>
      <w:lang w:eastAsia="uk-UA"/>
    </w:rPr>
  </w:style>
  <w:style w:type="paragraph" w:styleId="1">
    <w:name w:val="heading 1"/>
    <w:basedOn w:val="a"/>
    <w:next w:val="a"/>
    <w:uiPriority w:val="9"/>
    <w:qFormat/>
    <w:rsid w:val="00864D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864D1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864D1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4D1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4D1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864D1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4D1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4D1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3E07C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7428D"/>
    <w:rPr>
      <w:rFonts w:eastAsia="Times New Roman" w:hAnsi="Calibri" w:cs="Times New Roman"/>
      <w:color w:val="0000FF"/>
      <w:u w:val="single"/>
    </w:rPr>
  </w:style>
  <w:style w:type="paragraph" w:styleId="a6">
    <w:name w:val="No Spacing"/>
    <w:uiPriority w:val="1"/>
    <w:qFormat/>
    <w:rsid w:val="0017428D"/>
    <w:pPr>
      <w:suppressAutoHyphens/>
      <w:spacing w:after="0" w:line="240" w:lineRule="auto"/>
    </w:pPr>
    <w:rPr>
      <w:rFonts w:eastAsia="SimSun" w:cs="SimSun"/>
      <w:lang w:val="ru-RU" w:eastAsia="ar-SA"/>
    </w:rPr>
  </w:style>
  <w:style w:type="paragraph" w:customStyle="1" w:styleId="rvps2">
    <w:name w:val="rvps2"/>
    <w:basedOn w:val="a"/>
    <w:unhideWhenUsed/>
    <w:qFormat/>
    <w:rsid w:val="0017428D"/>
    <w:pPr>
      <w:spacing w:before="100" w:beforeAutospacing="1" w:after="100" w:afterAutospacing="1" w:line="240" w:lineRule="auto"/>
    </w:pPr>
    <w:rPr>
      <w:rFonts w:ascii="Times New Roman" w:eastAsia="SimSun" w:hAnsi="Times New Roman" w:cs="SimSun"/>
      <w:sz w:val="24"/>
      <w:szCs w:val="24"/>
    </w:rPr>
  </w:style>
  <w:style w:type="paragraph" w:customStyle="1" w:styleId="10">
    <w:name w:val="Абзац списка1"/>
    <w:basedOn w:val="a"/>
    <w:uiPriority w:val="34"/>
    <w:qFormat/>
    <w:rsid w:val="0017428D"/>
    <w:pPr>
      <w:ind w:left="720"/>
      <w:contextualSpacing/>
    </w:pPr>
    <w:rPr>
      <w:rFonts w:eastAsia="SimSun" w:cs="Times New Roman"/>
    </w:rPr>
  </w:style>
  <w:style w:type="paragraph" w:customStyle="1" w:styleId="11">
    <w:name w:val="Без интервала1"/>
    <w:uiPriority w:val="1"/>
    <w:qFormat/>
    <w:rsid w:val="0017428D"/>
    <w:pPr>
      <w:suppressAutoHyphens/>
      <w:spacing w:after="0" w:line="240" w:lineRule="auto"/>
    </w:pPr>
    <w:rPr>
      <w:rFonts w:eastAsia="SimSun" w:cs="Times New Roman"/>
      <w:lang w:val="ru-RU" w:eastAsia="ar-SA"/>
    </w:rPr>
  </w:style>
  <w:style w:type="table" w:customStyle="1" w:styleId="12">
    <w:name w:val="Сетка таблицы1"/>
    <w:basedOn w:val="a1"/>
    <w:next w:val="a7"/>
    <w:uiPriority w:val="59"/>
    <w:qFormat/>
    <w:locked/>
    <w:rsid w:val="0017428D"/>
    <w:pPr>
      <w:spacing w:after="0" w:line="240" w:lineRule="auto"/>
    </w:pPr>
    <w:rPr>
      <w:rFonts w:eastAsia="SimSun" w:cs="Times New Roman"/>
      <w:sz w:val="20"/>
      <w:szCs w:val="20"/>
      <w:lang w:eastAsia="uk-U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1742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Subtitle"/>
    <w:basedOn w:val="a"/>
    <w:next w:val="a"/>
    <w:uiPriority w:val="11"/>
    <w:qFormat/>
    <w:rsid w:val="00864D1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4VXtAab8C0gW5RJaa2nd/gpQacw==">AMUW2mV5SZ9vneKtBXcZvi64mTQbfpetPpVnPqHkke9Nee8wjOBPTBr9b6sOHK1EeO+smRvEJXWR2tRh2vc1zXWSfK9gHvHHSgQm4dhRBHNM4JCx77eG0RoNltayqLBcHLoj/sgqKy3+9zM1DWEViYqFTcLgOExAFVnAXqTpn1XhPGGJNnkoH72CFVNynLtiQYH6W1DzeFHE42GYR6UNzv/aoayrmkig1tTvT8nzDX1DtYiixGRui1M4yB2hVAkYhioVO5yVtK7JE3BY7qICtuIyMuwOe2RlRnh4GtuU6XxbEyKG2velIsVcU02QkG+JbsH75uPXZykJmOS4jCfD7e9hZlN0Yxs0vnABOSqn01ur+YyBichdJzjjn+lvlr9n3YWk0v0PHrW5/0skekakNwUI3PnIvaA+bHX1dqIAC+fW9bCgZZn5Hq2H/VefEUY6B4yS7NFFYz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3539</Characters>
  <Application>Microsoft Office Word</Application>
  <DocSecurity>0</DocSecurity>
  <Lines>29</Lines>
  <Paragraphs>8</Paragraphs>
  <ScaleCrop>false</ScaleCrop>
  <Company/>
  <LinksUpToDate>false</LinksUpToDate>
  <CharactersWithSpaces>4151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Вікторія</dc:creator>
  <cp:lastModifiedBy>Администратор</cp:lastModifiedBy>
  <cp:revision>2</cp:revision>
  <cp:lastPrinted>2022-11-02T13:41:00Z</cp:lastPrinted>
  <dcterms:created xsi:type="dcterms:W3CDTF">2023-02-09T12:25:00Z</dcterms:created>
  <dcterms:modified xsi:type="dcterms:W3CDTF">2023-02-09T12:25:00Z</dcterms:modified>
</cp:coreProperties>
</file>